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drawing>
          <wp:inline distB="114300" distT="114300" distL="114300" distR="114300">
            <wp:extent cx="5943600" cy="39624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rtl w:val="0"/>
        </w:rPr>
        <w:t xml:space="preserve">Image: </w:t>
      </w:r>
      <w:hyperlink r:id="rId7">
        <w:r w:rsidDel="00000000" w:rsidR="00000000" w:rsidRPr="00000000">
          <w:rPr>
            <w:color w:val="1155cc"/>
            <w:u w:val="single"/>
            <w:rtl w:val="0"/>
          </w:rPr>
          <w:t xml:space="preserve">Freepik</w:t>
        </w:r>
      </w:hyperlink>
      <w:r w:rsidDel="00000000" w:rsidR="00000000" w:rsidRPr="00000000">
        <w:rPr>
          <w:rtl w:val="0"/>
        </w:rPr>
      </w:r>
    </w:p>
    <w:p w:rsidR="00000000" w:rsidDel="00000000" w:rsidP="00000000" w:rsidRDefault="00000000" w:rsidRPr="00000000" w14:paraId="00000003">
      <w:pPr>
        <w:spacing w:after="240" w:before="240" w:lineRule="auto"/>
        <w:rPr>
          <w:b w:val="1"/>
          <w:sz w:val="40"/>
          <w:szCs w:val="40"/>
        </w:rPr>
      </w:pPr>
      <w:r w:rsidDel="00000000" w:rsidR="00000000" w:rsidRPr="00000000">
        <w:rPr>
          <w:b w:val="1"/>
          <w:sz w:val="40"/>
          <w:szCs w:val="40"/>
          <w:rtl w:val="0"/>
        </w:rPr>
        <w:t xml:space="preserve">Wellness That Lasts: How to Stay on Track Without Burning Out</w:t>
      </w:r>
    </w:p>
    <w:p w:rsidR="00000000" w:rsidDel="00000000" w:rsidP="00000000" w:rsidRDefault="00000000" w:rsidRPr="00000000" w14:paraId="00000004">
      <w:pPr>
        <w:spacing w:after="240" w:before="240" w:lineRule="auto"/>
        <w:rPr/>
      </w:pPr>
      <w:r w:rsidDel="00000000" w:rsidR="00000000" w:rsidRPr="00000000">
        <w:rPr>
          <w:rtl w:val="0"/>
        </w:rPr>
        <w:t xml:space="preserve">We all know the drill: You start a new self-care routine with the best intentions—morning meditations, clean eating, regular workouts, journaling before bed. For a week, maybe two, you’re unstoppable. And then life happens. Work gets busy, motivation dips, and suddenly, you’re back to stress-eating chips while doom-scrolling at midnight. If this sounds familiar, you’re not alone. The key to lasting wellness isn’t about willpower; it’s about strategy. Here’s how to stay consistent with your self-care and wellness goals, even when life throws you off track.</w:t>
      </w:r>
    </w:p>
    <w:p w:rsidR="00000000" w:rsidDel="00000000" w:rsidP="00000000" w:rsidRDefault="00000000" w:rsidRPr="00000000" w14:paraId="00000005">
      <w:pPr>
        <w:spacing w:after="240" w:before="240" w:lineRule="auto"/>
        <w:rPr>
          <w:b w:val="1"/>
        </w:rPr>
      </w:pPr>
      <w:r w:rsidDel="00000000" w:rsidR="00000000" w:rsidRPr="00000000">
        <w:rPr>
          <w:b w:val="1"/>
          <w:rtl w:val="0"/>
        </w:rPr>
        <w:t xml:space="preserve">Reframe Self-Care as a Non-Negotiable</w:t>
      </w:r>
    </w:p>
    <w:p w:rsidR="00000000" w:rsidDel="00000000" w:rsidP="00000000" w:rsidRDefault="00000000" w:rsidRPr="00000000" w14:paraId="00000006">
      <w:pPr>
        <w:spacing w:after="240" w:before="240" w:lineRule="auto"/>
        <w:rPr/>
      </w:pPr>
      <w:r w:rsidDel="00000000" w:rsidR="00000000" w:rsidRPr="00000000">
        <w:rPr>
          <w:rtl w:val="0"/>
        </w:rPr>
        <w:t xml:space="preserve">Too often, self-care gets relegated to the “when I have time” category, which means it never really happens. Instead of treating wellness like an extra, see it as a </w:t>
      </w:r>
      <w:hyperlink r:id="rId8">
        <w:r w:rsidDel="00000000" w:rsidR="00000000" w:rsidRPr="00000000">
          <w:rPr>
            <w:color w:val="1155cc"/>
            <w:u w:val="single"/>
            <w:rtl w:val="0"/>
          </w:rPr>
          <w:t xml:space="preserve">core part of your routine</w:t>
        </w:r>
      </w:hyperlink>
      <w:r w:rsidDel="00000000" w:rsidR="00000000" w:rsidRPr="00000000">
        <w:rPr>
          <w:rtl w:val="0"/>
        </w:rPr>
        <w:t xml:space="preserve">—like brushing your teeth. You wouldn’t skip that because you’re “too busy,” right? Start small. Commit to just one thing, whether it’s five minutes of stretching or drinking more water, and build from there. When you make self-care a default rather than an option, it stops being something you have to remember and becomes something you just do.</w:t>
      </w:r>
    </w:p>
    <w:p w:rsidR="00000000" w:rsidDel="00000000" w:rsidP="00000000" w:rsidRDefault="00000000" w:rsidRPr="00000000" w14:paraId="00000007">
      <w:pPr>
        <w:spacing w:after="240" w:before="240" w:lineRule="auto"/>
        <w:rPr>
          <w:b w:val="1"/>
        </w:rPr>
      </w:pPr>
      <w:r w:rsidDel="00000000" w:rsidR="00000000" w:rsidRPr="00000000">
        <w:rPr>
          <w:b w:val="1"/>
          <w:rtl w:val="0"/>
        </w:rPr>
        <w:t xml:space="preserve">Ditch Perfection and Embrace Flexibility</w:t>
      </w:r>
    </w:p>
    <w:p w:rsidR="00000000" w:rsidDel="00000000" w:rsidP="00000000" w:rsidRDefault="00000000" w:rsidRPr="00000000" w14:paraId="00000008">
      <w:pPr>
        <w:spacing w:after="240" w:before="240" w:lineRule="auto"/>
        <w:rPr/>
      </w:pPr>
      <w:r w:rsidDel="00000000" w:rsidR="00000000" w:rsidRPr="00000000">
        <w:rPr>
          <w:rtl w:val="0"/>
        </w:rPr>
        <w:t xml:space="preserve">One of the biggest consistency killers is the all-or-nothing mindset. You miss a workout, and suddenly, it’s “Oh well, I’ll start again next week.” Real self-care isn’t rigid; it bends with life. If you don’t have time for your usual hour-long workout, do 10 minutes. If you can’t cook a perfectly balanced meal, make the best choice available. </w:t>
      </w:r>
      <w:hyperlink r:id="rId9">
        <w:r w:rsidDel="00000000" w:rsidR="00000000" w:rsidRPr="00000000">
          <w:rPr>
            <w:color w:val="1155cc"/>
            <w:u w:val="single"/>
            <w:rtl w:val="0"/>
          </w:rPr>
          <w:t xml:space="preserve">Progress isn’t about perfection</w:t>
        </w:r>
      </w:hyperlink>
      <w:r w:rsidDel="00000000" w:rsidR="00000000" w:rsidRPr="00000000">
        <w:rPr>
          <w:rtl w:val="0"/>
        </w:rPr>
        <w:t xml:space="preserve">; it’s about showing up, even in the smallest ways. The more flexible you are, the more sustainable your routine becomes.</w:t>
      </w:r>
    </w:p>
    <w:p w:rsidR="00000000" w:rsidDel="00000000" w:rsidP="00000000" w:rsidRDefault="00000000" w:rsidRPr="00000000" w14:paraId="00000009">
      <w:pPr>
        <w:spacing w:after="240" w:before="240" w:lineRule="auto"/>
        <w:rPr>
          <w:b w:val="1"/>
        </w:rPr>
      </w:pPr>
      <w:r w:rsidDel="00000000" w:rsidR="00000000" w:rsidRPr="00000000">
        <w:rPr>
          <w:b w:val="1"/>
          <w:rtl w:val="0"/>
        </w:rPr>
        <w:t xml:space="preserve">Design Posters That Keep You Inspired</w:t>
      </w:r>
    </w:p>
    <w:p w:rsidR="00000000" w:rsidDel="00000000" w:rsidP="00000000" w:rsidRDefault="00000000" w:rsidRPr="00000000" w14:paraId="0000000A">
      <w:pPr>
        <w:spacing w:after="240" w:before="240" w:lineRule="auto"/>
        <w:rPr/>
      </w:pPr>
      <w:r w:rsidDel="00000000" w:rsidR="00000000" w:rsidRPr="00000000">
        <w:rPr>
          <w:rtl w:val="0"/>
        </w:rPr>
        <w:t xml:space="preserve">Surrounding yourself with visual reminders of your wellness goals can be a game-changer, and designing motivational posters with your favorite quotes is a simple yet powerful way to stay on track. A well-placed affirmation or an inspiring mantra in your space can serve as a daily nudge, reinforcing positive habits and keeping you focused. You can easily </w:t>
      </w:r>
      <w:hyperlink r:id="rId10">
        <w:r w:rsidDel="00000000" w:rsidR="00000000" w:rsidRPr="00000000">
          <w:rPr>
            <w:color w:val="1155cc"/>
            <w:u w:val="single"/>
            <w:rtl w:val="0"/>
          </w:rPr>
          <w:t xml:space="preserve">print posters online</w:t>
        </w:r>
      </w:hyperlink>
      <w:r w:rsidDel="00000000" w:rsidR="00000000" w:rsidRPr="00000000">
        <w:rPr>
          <w:rtl w:val="0"/>
        </w:rPr>
        <w:t xml:space="preserve"> with an easy-to-use app that enables users to design, customize, and print high-quality posters using an array of templates and intuitive editing tools.</w:t>
      </w:r>
    </w:p>
    <w:p w:rsidR="00000000" w:rsidDel="00000000" w:rsidP="00000000" w:rsidRDefault="00000000" w:rsidRPr="00000000" w14:paraId="0000000B">
      <w:pPr>
        <w:spacing w:after="240" w:before="240" w:lineRule="auto"/>
        <w:rPr>
          <w:b w:val="1"/>
        </w:rPr>
      </w:pPr>
      <w:r w:rsidDel="00000000" w:rsidR="00000000" w:rsidRPr="00000000">
        <w:rPr>
          <w:b w:val="1"/>
          <w:rtl w:val="0"/>
        </w:rPr>
        <w:t xml:space="preserve">Stack Your Habits to Make Them Stick</w:t>
      </w:r>
    </w:p>
    <w:p w:rsidR="00000000" w:rsidDel="00000000" w:rsidP="00000000" w:rsidRDefault="00000000" w:rsidRPr="00000000" w14:paraId="0000000C">
      <w:pPr>
        <w:spacing w:after="240" w:before="240" w:lineRule="auto"/>
        <w:rPr/>
      </w:pPr>
      <w:r w:rsidDel="00000000" w:rsidR="00000000" w:rsidRPr="00000000">
        <w:rPr>
          <w:rtl w:val="0"/>
        </w:rPr>
        <w:t xml:space="preserve">Habit-stacking is a </w:t>
      </w:r>
      <w:hyperlink r:id="rId11">
        <w:r w:rsidDel="00000000" w:rsidR="00000000" w:rsidRPr="00000000">
          <w:rPr>
            <w:color w:val="1155cc"/>
            <w:u w:val="single"/>
            <w:rtl w:val="0"/>
          </w:rPr>
          <w:t xml:space="preserve">game-changer for consistency</w:t>
        </w:r>
      </w:hyperlink>
      <w:r w:rsidDel="00000000" w:rsidR="00000000" w:rsidRPr="00000000">
        <w:rPr>
          <w:rtl w:val="0"/>
        </w:rPr>
        <w:t xml:space="preserve">. Instead of trying to wedge a new habit into your day randomly, attach it to something you already do. Want to meditate daily? Do it right after brushing your teeth. Need to drink more water? Have a glass with your morning coffee. By linking new habits to established ones, you reduce the mental effort required, making it easier to stay on track without having to rely on motivation alone.</w:t>
      </w:r>
    </w:p>
    <w:p w:rsidR="00000000" w:rsidDel="00000000" w:rsidP="00000000" w:rsidRDefault="00000000" w:rsidRPr="00000000" w14:paraId="0000000D">
      <w:pPr>
        <w:spacing w:after="240" w:before="240" w:lineRule="auto"/>
        <w:rPr>
          <w:b w:val="1"/>
        </w:rPr>
      </w:pPr>
      <w:r w:rsidDel="00000000" w:rsidR="00000000" w:rsidRPr="00000000">
        <w:rPr>
          <w:b w:val="1"/>
          <w:rtl w:val="0"/>
        </w:rPr>
        <w:t xml:space="preserve">Stay Committed to Your Career Vision</w:t>
      </w:r>
    </w:p>
    <w:p w:rsidR="00000000" w:rsidDel="00000000" w:rsidP="00000000" w:rsidRDefault="00000000" w:rsidRPr="00000000" w14:paraId="0000000E">
      <w:pPr>
        <w:spacing w:after="240" w:before="240" w:lineRule="auto"/>
        <w:rPr/>
      </w:pPr>
      <w:r w:rsidDel="00000000" w:rsidR="00000000" w:rsidRPr="00000000">
        <w:rPr>
          <w:rtl w:val="0"/>
        </w:rPr>
        <w:t xml:space="preserve">Pursuing your career goals requires a mix of perseverance, adaptability, and continuous learning, especially when obstacles arise. It’s easy to get discouraged by setbacks or distractions, but staying focused on your long-term vision will help you push through challenges. One way to sharpen your skills and stay competitive in your field is by going back to school and enrolling in an online degree program that fits your schedule. Specifically, earning a </w:t>
      </w:r>
      <w:hyperlink r:id="rId12">
        <w:r w:rsidDel="00000000" w:rsidR="00000000" w:rsidRPr="00000000">
          <w:rPr>
            <w:color w:val="1155cc"/>
            <w:u w:val="single"/>
            <w:rtl w:val="0"/>
          </w:rPr>
          <w:t xml:space="preserve">Bachelor of Science in Business</w:t>
        </w:r>
      </w:hyperlink>
      <w:r w:rsidDel="00000000" w:rsidR="00000000" w:rsidRPr="00000000">
        <w:rPr>
          <w:rtl w:val="0"/>
        </w:rPr>
        <w:t xml:space="preserve"> </w:t>
      </w:r>
      <w:r w:rsidDel="00000000" w:rsidR="00000000" w:rsidRPr="00000000">
        <w:rPr>
          <w:rtl w:val="0"/>
        </w:rPr>
        <w:t xml:space="preserve">can equip you with valuable knowledge in accounting, business, communications, or management—giving you the tools to advance in your career with confidence.</w:t>
      </w:r>
    </w:p>
    <w:p w:rsidR="00000000" w:rsidDel="00000000" w:rsidP="00000000" w:rsidRDefault="00000000" w:rsidRPr="00000000" w14:paraId="0000000F">
      <w:pPr>
        <w:spacing w:after="240" w:before="240" w:lineRule="auto"/>
        <w:rPr>
          <w:b w:val="1"/>
        </w:rPr>
      </w:pPr>
      <w:r w:rsidDel="00000000" w:rsidR="00000000" w:rsidRPr="00000000">
        <w:rPr>
          <w:b w:val="1"/>
          <w:rtl w:val="0"/>
        </w:rPr>
        <w:t xml:space="preserve">Make Your Environment Work for You</w:t>
      </w:r>
    </w:p>
    <w:p w:rsidR="00000000" w:rsidDel="00000000" w:rsidP="00000000" w:rsidRDefault="00000000" w:rsidRPr="00000000" w14:paraId="00000010">
      <w:pPr>
        <w:spacing w:after="240" w:before="240" w:lineRule="auto"/>
        <w:rPr/>
      </w:pPr>
      <w:r w:rsidDel="00000000" w:rsidR="00000000" w:rsidRPr="00000000">
        <w:rPr>
          <w:rtl w:val="0"/>
        </w:rPr>
        <w:t xml:space="preserve">Your surroundings influence your habits more than you think. If your phone is the first thing you grab in the morning, consider keeping it across the room and replacing it with a journal or a book. If you struggle to work out, lay out your gym clothes the night before. Small environmental tweaks can remove friction and make self-care feel like the easier choice. Instead of relying on discipline, set up your space in a way that nudges you toward wellness without even thinking about it.</w:t>
      </w:r>
    </w:p>
    <w:p w:rsidR="00000000" w:rsidDel="00000000" w:rsidP="00000000" w:rsidRDefault="00000000" w:rsidRPr="00000000" w14:paraId="00000011">
      <w:pPr>
        <w:spacing w:after="240" w:before="240" w:lineRule="auto"/>
        <w:rPr>
          <w:b w:val="1"/>
        </w:rPr>
      </w:pPr>
      <w:r w:rsidDel="00000000" w:rsidR="00000000" w:rsidRPr="00000000">
        <w:rPr>
          <w:b w:val="1"/>
          <w:rtl w:val="0"/>
        </w:rPr>
        <w:t xml:space="preserve">Track Progress—But Keep It Low-Stress</w:t>
      </w:r>
    </w:p>
    <w:p w:rsidR="00000000" w:rsidDel="00000000" w:rsidP="00000000" w:rsidRDefault="00000000" w:rsidRPr="00000000" w14:paraId="00000012">
      <w:pPr>
        <w:spacing w:after="240" w:before="240" w:lineRule="auto"/>
        <w:rPr/>
      </w:pPr>
      <w:hyperlink r:id="rId13">
        <w:r w:rsidDel="00000000" w:rsidR="00000000" w:rsidRPr="00000000">
          <w:rPr>
            <w:color w:val="1155cc"/>
            <w:u w:val="single"/>
            <w:rtl w:val="0"/>
          </w:rPr>
          <w:t xml:space="preserve">Tracking can be a powerful motivator</w:t>
        </w:r>
      </w:hyperlink>
      <w:r w:rsidDel="00000000" w:rsidR="00000000" w:rsidRPr="00000000">
        <w:rPr>
          <w:rtl w:val="0"/>
        </w:rPr>
        <w:t xml:space="preserve">, but it’s easy to get caught up in numbers and perfectionism. Instead of obsessing over streaks or step counts, track your habits in a way that feels good. Maybe it’s a simple checkmark in a planner or a note in your phone. The goal isn’t to be perfect every day—it’s to stay aware of your efforts over time. Seeing your progress (even in small ways) keeps you engaged and reminds you that consistency isn’t about never missing a day; it’s about returning, again and again.</w:t>
      </w:r>
    </w:p>
    <w:p w:rsidR="00000000" w:rsidDel="00000000" w:rsidP="00000000" w:rsidRDefault="00000000" w:rsidRPr="00000000" w14:paraId="00000013">
      <w:pPr>
        <w:spacing w:after="240" w:before="240" w:lineRule="auto"/>
        <w:rPr>
          <w:b w:val="1"/>
        </w:rPr>
      </w:pPr>
      <w:r w:rsidDel="00000000" w:rsidR="00000000" w:rsidRPr="00000000">
        <w:rPr>
          <w:b w:val="1"/>
          <w:rtl w:val="0"/>
        </w:rPr>
        <w:t xml:space="preserve">Find an Accountability System That Actually Works</w:t>
      </w:r>
    </w:p>
    <w:p w:rsidR="00000000" w:rsidDel="00000000" w:rsidP="00000000" w:rsidRDefault="00000000" w:rsidRPr="00000000" w14:paraId="00000014">
      <w:pPr>
        <w:spacing w:after="240" w:before="240" w:lineRule="auto"/>
        <w:rPr/>
      </w:pPr>
      <w:r w:rsidDel="00000000" w:rsidR="00000000" w:rsidRPr="00000000">
        <w:rPr>
          <w:rtl w:val="0"/>
        </w:rPr>
        <w:t xml:space="preserve">Accountability isn’t one-size-fits-all. Some people </w:t>
      </w:r>
      <w:hyperlink r:id="rId14">
        <w:r w:rsidDel="00000000" w:rsidR="00000000" w:rsidRPr="00000000">
          <w:rPr>
            <w:color w:val="1155cc"/>
            <w:u w:val="single"/>
            <w:rtl w:val="0"/>
          </w:rPr>
          <w:t xml:space="preserve">thrive with an accountability buddy</w:t>
        </w:r>
      </w:hyperlink>
      <w:r w:rsidDel="00000000" w:rsidR="00000000" w:rsidRPr="00000000">
        <w:rPr>
          <w:rtl w:val="0"/>
        </w:rPr>
        <w:t xml:space="preserve">, while others prefer a private system. Maybe you join a group challenge, sign up for a class, or simply tell a friend your goal. Even something as simple as setting calendar reminders or writing a note to your future self can help. The trick is finding an approach that feels supportive rather than pressure-filled. When accountability feels like encouragement instead of obligation, it becomes a tool for consistency rather than stress.</w:t>
      </w:r>
    </w:p>
    <w:p w:rsidR="00000000" w:rsidDel="00000000" w:rsidP="00000000" w:rsidRDefault="00000000" w:rsidRPr="00000000" w14:paraId="00000015">
      <w:pPr>
        <w:spacing w:after="240" w:before="240" w:lineRule="auto"/>
        <w:rPr>
          <w:b w:val="1"/>
        </w:rPr>
      </w:pPr>
      <w:r w:rsidDel="00000000" w:rsidR="00000000" w:rsidRPr="00000000">
        <w:rPr>
          <w:b w:val="1"/>
          <w:rtl w:val="0"/>
        </w:rPr>
        <w:t xml:space="preserve">Let Go of Guilt and Keep Moving Forward</w:t>
      </w:r>
    </w:p>
    <w:p w:rsidR="00000000" w:rsidDel="00000000" w:rsidP="00000000" w:rsidRDefault="00000000" w:rsidRPr="00000000" w14:paraId="00000016">
      <w:pPr>
        <w:spacing w:after="240" w:before="240" w:lineRule="auto"/>
        <w:rPr/>
      </w:pPr>
      <w:r w:rsidDel="00000000" w:rsidR="00000000" w:rsidRPr="00000000">
        <w:rPr>
          <w:rtl w:val="0"/>
        </w:rPr>
        <w:t xml:space="preserve">Missed a day? Skipped a workout? Ate the entire pizza? So what? The biggest mistake isn’t falling off track; it’s letting guilt keep you there. Consistency isn’t about never messing up—it’s about how quickly you bounce back. Instead of spiraling into shame, ask yourself: “What’s one thing I can do right now to get back on track?” Maybe it’s a five-minute walk. Maybe it’s drinking some water. The sooner you shift from guilt to action, the easier it is to maintain momentum.</w:t>
      </w:r>
    </w:p>
    <w:p w:rsidR="00000000" w:rsidDel="00000000" w:rsidP="00000000" w:rsidRDefault="00000000" w:rsidRPr="00000000" w14:paraId="00000017">
      <w:pPr>
        <w:spacing w:after="240" w:before="240" w:lineRule="auto"/>
        <w:rPr/>
      </w:pPr>
      <w:r w:rsidDel="00000000" w:rsidR="00000000" w:rsidRPr="00000000">
        <w:rPr>
          <w:rtl w:val="0"/>
        </w:rPr>
        <w:t xml:space="preserve">Staying consistent with your wellness and self-care goals isn’t about being perfect—it’s about being intentional. Life will get messy, motivation will fade, and some days will be harder than others. But if you focus on flexibility, habit-stacking, and self-compassion, you’ll build a routine that lasts. Not because you force it, but because it genuinely fits your life. And that’s where real, lasting wellness begins.</w:t>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center"/>
        <w:rPr>
          <w:b w:val="1"/>
          <w:i w:val="1"/>
          <w:smallCaps w:val="0"/>
          <w:strike w:val="0"/>
          <w:color w:val="000000"/>
          <w:sz w:val="24"/>
          <w:szCs w:val="24"/>
          <w:u w:val="none"/>
          <w:shd w:fill="auto" w:val="clear"/>
          <w:vertAlign w:val="baseline"/>
        </w:rPr>
      </w:pPr>
      <w:r w:rsidDel="00000000" w:rsidR="00000000" w:rsidRPr="00000000">
        <w:rPr>
          <w:b w:val="1"/>
          <w:i w:val="1"/>
          <w:smallCaps w:val="0"/>
          <w:strike w:val="0"/>
          <w:color w:val="000000"/>
          <w:sz w:val="24"/>
          <w:szCs w:val="24"/>
          <w:u w:val="none"/>
          <w:shd w:fill="auto" w:val="clear"/>
          <w:vertAlign w:val="baseline"/>
          <w:rtl w:val="0"/>
        </w:rPr>
        <w:t xml:space="preserve">Discover vital resources and support for mental health and suicide prevention in Utah at </w:t>
      </w:r>
      <w:hyperlink r:id="rId15">
        <w:r w:rsidDel="00000000" w:rsidR="00000000" w:rsidRPr="00000000">
          <w:rPr>
            <w:b w:val="1"/>
            <w:i w:val="1"/>
            <w:smallCaps w:val="0"/>
            <w:strike w:val="0"/>
            <w:color w:val="1155cc"/>
            <w:sz w:val="24"/>
            <w:szCs w:val="24"/>
            <w:u w:val="single"/>
            <w:shd w:fill="auto" w:val="clear"/>
            <w:vertAlign w:val="baseline"/>
            <w:rtl w:val="0"/>
          </w:rPr>
          <w:t xml:space="preserve">Reach4Hope</w:t>
        </w:r>
      </w:hyperlink>
      <w:r w:rsidDel="00000000" w:rsidR="00000000" w:rsidRPr="00000000">
        <w:rPr>
          <w:b w:val="1"/>
          <w:i w:val="1"/>
          <w:rtl w:val="0"/>
        </w:rPr>
        <w:t xml:space="preserve"> </w:t>
      </w:r>
      <w:r w:rsidDel="00000000" w:rsidR="00000000" w:rsidRPr="00000000">
        <w:rPr>
          <w:b w:val="1"/>
          <w:i w:val="1"/>
          <w:smallCaps w:val="0"/>
          <w:strike w:val="0"/>
          <w:color w:val="000000"/>
          <w:sz w:val="24"/>
          <w:szCs w:val="24"/>
          <w:u w:val="none"/>
          <w:shd w:fill="auto" w:val="clear"/>
          <w:vertAlign w:val="baseline"/>
          <w:rtl w:val="0"/>
        </w:rPr>
        <w:t xml:space="preserve">and take the first step towards saving a life today.</w:t>
      </w:r>
    </w:p>
    <w:sectPr>
      <w:pgSz w:h="15840" w:w="12240" w:orient="portrait"/>
      <w:pgMar w:bottom="1440" w:top="1440" w:left="1440" w:right="144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mbria" w:cs="Cambria" w:eastAsia="Cambria" w:hAnsi="Cambria"/>
        <w:sz w:val="24"/>
        <w:szCs w:val="24"/>
        <w:lang w:val="en-US"/>
      </w:rPr>
    </w:rPrDefault>
    <w:pPrDefault>
      <w:pPr>
        <w:spacing w:after="2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libri" w:cs="Calibri" w:eastAsia="Calibri" w:hAnsi="Calibri"/>
      <w:b w:val="1"/>
      <w:color w:val="335b8a"/>
      <w:sz w:val="32"/>
      <w:szCs w:val="32"/>
    </w:rPr>
  </w:style>
  <w:style w:type="paragraph" w:styleId="Heading2">
    <w:name w:val="heading 2"/>
    <w:basedOn w:val="Normal"/>
    <w:next w:val="Normal"/>
    <w:pPr>
      <w:keepNext w:val="1"/>
      <w:keepLines w:val="1"/>
      <w:spacing w:after="0" w:before="200" w:lineRule="auto"/>
    </w:pPr>
    <w:rPr>
      <w:rFonts w:ascii="Calibri" w:cs="Calibri" w:eastAsia="Calibri" w:hAnsi="Calibri"/>
      <w:b w:val="1"/>
      <w:color w:val="4f81bd"/>
      <w:sz w:val="32"/>
      <w:szCs w:val="32"/>
    </w:rPr>
  </w:style>
  <w:style w:type="paragraph" w:styleId="Heading3">
    <w:name w:val="heading 3"/>
    <w:basedOn w:val="Normal"/>
    <w:next w:val="Normal"/>
    <w:pPr>
      <w:keepNext w:val="1"/>
      <w:keepLines w:val="1"/>
      <w:spacing w:after="0" w:before="200" w:lineRule="auto"/>
    </w:pPr>
    <w:rPr>
      <w:rFonts w:ascii="Calibri" w:cs="Calibri" w:eastAsia="Calibri" w:hAnsi="Calibri"/>
      <w:b w:val="1"/>
      <w:color w:val="4f81bd"/>
      <w:sz w:val="28"/>
      <w:szCs w:val="28"/>
    </w:rPr>
  </w:style>
  <w:style w:type="paragraph" w:styleId="Heading4">
    <w:name w:val="heading 4"/>
    <w:basedOn w:val="Normal"/>
    <w:next w:val="Normal"/>
    <w:pPr>
      <w:keepNext w:val="1"/>
      <w:keepLines w:val="1"/>
      <w:spacing w:after="0" w:before="200" w:lineRule="auto"/>
    </w:pPr>
    <w:rPr>
      <w:rFonts w:ascii="Calibri" w:cs="Calibri" w:eastAsia="Calibri" w:hAnsi="Calibri"/>
      <w:b w:val="1"/>
      <w:color w:val="4f81bd"/>
      <w:sz w:val="24"/>
      <w:szCs w:val="24"/>
    </w:rPr>
  </w:style>
  <w:style w:type="paragraph" w:styleId="Heading5">
    <w:name w:val="heading 5"/>
    <w:basedOn w:val="Normal"/>
    <w:next w:val="Normal"/>
    <w:pPr>
      <w:keepNext w:val="1"/>
      <w:keepLines w:val="1"/>
      <w:spacing w:after="0" w:before="200" w:lineRule="auto"/>
    </w:pPr>
    <w:rPr>
      <w:rFonts w:ascii="Calibri" w:cs="Calibri" w:eastAsia="Calibri" w:hAnsi="Calibri"/>
      <w:i w:val="1"/>
      <w:color w:val="4f81bd"/>
      <w:sz w:val="24"/>
      <w:szCs w:val="24"/>
    </w:rPr>
  </w:style>
  <w:style w:type="paragraph" w:styleId="Heading6">
    <w:name w:val="heading 6"/>
    <w:basedOn w:val="Normal"/>
    <w:next w:val="Normal"/>
    <w:pPr>
      <w:keepNext w:val="1"/>
      <w:keepLines w:val="1"/>
      <w:spacing w:after="0" w:before="200" w:lineRule="auto"/>
    </w:pPr>
    <w:rPr>
      <w:rFonts w:ascii="Calibri" w:cs="Calibri" w:eastAsia="Calibri" w:hAnsi="Calibri"/>
      <w:color w:val="4f81bd"/>
      <w:sz w:val="24"/>
      <w:szCs w:val="24"/>
    </w:rPr>
  </w:style>
  <w:style w:type="paragraph" w:styleId="Title">
    <w:name w:val="Title"/>
    <w:basedOn w:val="Normal"/>
    <w:next w:val="Normal"/>
    <w:pPr>
      <w:keepNext w:val="1"/>
      <w:keepLines w:val="1"/>
      <w:spacing w:after="240" w:before="480" w:lineRule="auto"/>
      <w:jc w:val="center"/>
    </w:pPr>
    <w:rPr>
      <w:rFonts w:ascii="Calibri" w:cs="Calibri" w:eastAsia="Calibri" w:hAnsi="Calibri"/>
      <w:b w:val="1"/>
      <w:color w:val="335b8a"/>
      <w:sz w:val="36"/>
      <w:szCs w:val="36"/>
    </w:rPr>
  </w:style>
  <w:style w:type="paragraph" w:styleId="Subtitle">
    <w:name w:val="Subtitle"/>
    <w:basedOn w:val="Normal"/>
    <w:next w:val="Normal"/>
    <w:pPr>
      <w:keepNext w:val="1"/>
      <w:keepLines w:val="1"/>
      <w:spacing w:after="240" w:before="240" w:lineRule="auto"/>
      <w:jc w:val="center"/>
    </w:pPr>
    <w:rPr>
      <w:rFonts w:ascii="Calibri" w:cs="Calibri" w:eastAsia="Calibri" w:hAnsi="Calibri"/>
      <w:b w:val="1"/>
      <w:color w:val="335b8a"/>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onepeloton.com/blog/habit-stacking" TargetMode="External"/><Relationship Id="rId10" Type="http://schemas.openxmlformats.org/officeDocument/2006/relationships/hyperlink" Target="https://www.adobe.com/express/create/print/poster" TargetMode="External"/><Relationship Id="rId13" Type="http://schemas.openxmlformats.org/officeDocument/2006/relationships/hyperlink" Target="https://www.tability.io/odt/articles/progress-tracking-made-simple-tools-and-techniques-for-goal-tracking-success" TargetMode="External"/><Relationship Id="rId12" Type="http://schemas.openxmlformats.org/officeDocument/2006/relationships/hyperlink" Target="https://www.phoenix.edu/online-business-degrees.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anderlust.com/journal/why-you-should-quit-trying-to-be-perfect/" TargetMode="External"/><Relationship Id="rId15" Type="http://schemas.openxmlformats.org/officeDocument/2006/relationships/hyperlink" Target="https://reach4hopeutah.org" TargetMode="External"/><Relationship Id="rId14" Type="http://schemas.openxmlformats.org/officeDocument/2006/relationships/hyperlink" Target="https://www.lisahoashi.com/blog/accountability-partner"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ww.freepik.com/free-photo/young-man-stretching-park_3423347.htm" TargetMode="External"/><Relationship Id="rId8" Type="http://schemas.openxmlformats.org/officeDocument/2006/relationships/hyperlink" Target="https://teachmeselfcare.com/what-are-your-self-care-non-negotiabl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